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78" w:rsidRPr="005859D8" w:rsidRDefault="005A29CA" w:rsidP="000E7ECB">
      <w:pPr>
        <w:jc w:val="center"/>
        <w:rPr>
          <w:b/>
          <w:sz w:val="28"/>
          <w:szCs w:val="28"/>
          <w:u w:val="single"/>
        </w:rPr>
      </w:pPr>
      <w:bookmarkStart w:id="0" w:name="_GoBack"/>
      <w:bookmarkEnd w:id="0"/>
      <w:r w:rsidRPr="005859D8">
        <w:rPr>
          <w:b/>
          <w:sz w:val="28"/>
          <w:szCs w:val="28"/>
          <w:u w:val="single"/>
        </w:rPr>
        <w:t>What does a Speech and Language Therapist do</w:t>
      </w:r>
      <w:r w:rsidR="00D828E7" w:rsidRPr="005859D8">
        <w:rPr>
          <w:b/>
          <w:sz w:val="28"/>
          <w:szCs w:val="28"/>
          <w:u w:val="single"/>
        </w:rPr>
        <w:t xml:space="preserve"> in a school setting</w:t>
      </w:r>
      <w:r w:rsidRPr="005859D8">
        <w:rPr>
          <w:b/>
          <w:sz w:val="28"/>
          <w:szCs w:val="28"/>
          <w:u w:val="single"/>
        </w:rPr>
        <w:t>?</w:t>
      </w:r>
    </w:p>
    <w:p w:rsidR="005A29CA" w:rsidRPr="005859D8" w:rsidRDefault="000E7ECB">
      <w:pPr>
        <w:rPr>
          <w:sz w:val="28"/>
          <w:szCs w:val="28"/>
        </w:rPr>
      </w:pPr>
      <w:r w:rsidRPr="005859D8">
        <w:rPr>
          <w:sz w:val="28"/>
          <w:szCs w:val="28"/>
        </w:rPr>
        <w:t>Speech and Language Therapists can help to provide information to parents and professionals regarding Speech, Language and Communication. They can observe, collate information, complete ass</w:t>
      </w:r>
      <w:r w:rsidR="00FE0019" w:rsidRPr="005859D8">
        <w:rPr>
          <w:sz w:val="28"/>
          <w:szCs w:val="28"/>
        </w:rPr>
        <w:t>essments, provide interventions/ resources, refer to other services if necessary and provide relevant training.</w:t>
      </w:r>
    </w:p>
    <w:p w:rsidR="00FE0019" w:rsidRPr="005859D8" w:rsidRDefault="00FE0019">
      <w:pPr>
        <w:rPr>
          <w:sz w:val="28"/>
          <w:szCs w:val="28"/>
        </w:rPr>
      </w:pPr>
      <w:r w:rsidRPr="005859D8">
        <w:rPr>
          <w:sz w:val="28"/>
          <w:szCs w:val="28"/>
        </w:rPr>
        <w:t>A school based therapist can work with a child providing specialist and targeted therapy. This can be within a group situation, 1:1 or within the classroom/school</w:t>
      </w:r>
      <w:r w:rsidR="0038667F" w:rsidRPr="005859D8">
        <w:rPr>
          <w:sz w:val="28"/>
          <w:szCs w:val="28"/>
        </w:rPr>
        <w:t xml:space="preserve"> environment or working directly with staff.</w:t>
      </w:r>
      <w:r w:rsidRPr="005859D8">
        <w:rPr>
          <w:sz w:val="28"/>
          <w:szCs w:val="28"/>
        </w:rPr>
        <w:t xml:space="preserve"> The aim is to work directly with par</w:t>
      </w:r>
      <w:r w:rsidR="0038667F" w:rsidRPr="005859D8">
        <w:rPr>
          <w:sz w:val="28"/>
          <w:szCs w:val="28"/>
        </w:rPr>
        <w:t>ents and children to ensure</w:t>
      </w:r>
      <w:r w:rsidRPr="005859D8">
        <w:rPr>
          <w:sz w:val="28"/>
          <w:szCs w:val="28"/>
        </w:rPr>
        <w:t xml:space="preserve"> their needs are being met.</w:t>
      </w:r>
      <w:r w:rsidR="008D077F" w:rsidRPr="005859D8">
        <w:rPr>
          <w:sz w:val="28"/>
          <w:szCs w:val="28"/>
        </w:rPr>
        <w:t xml:space="preserve"> The main areas of development are:</w:t>
      </w:r>
    </w:p>
    <w:p w:rsidR="008D077F" w:rsidRPr="005859D8" w:rsidRDefault="008D077F" w:rsidP="008D077F">
      <w:pPr>
        <w:pStyle w:val="ListParagraph"/>
        <w:numPr>
          <w:ilvl w:val="0"/>
          <w:numId w:val="1"/>
        </w:numPr>
        <w:rPr>
          <w:sz w:val="28"/>
          <w:szCs w:val="28"/>
        </w:rPr>
      </w:pPr>
      <w:r w:rsidRPr="005859D8">
        <w:rPr>
          <w:sz w:val="28"/>
          <w:szCs w:val="28"/>
        </w:rPr>
        <w:t>Attention and Listening</w:t>
      </w:r>
    </w:p>
    <w:p w:rsidR="008D077F" w:rsidRPr="005859D8" w:rsidRDefault="008D077F" w:rsidP="008D077F">
      <w:pPr>
        <w:pStyle w:val="ListParagraph"/>
        <w:numPr>
          <w:ilvl w:val="0"/>
          <w:numId w:val="1"/>
        </w:numPr>
        <w:rPr>
          <w:sz w:val="28"/>
          <w:szCs w:val="28"/>
        </w:rPr>
      </w:pPr>
      <w:r w:rsidRPr="005859D8">
        <w:rPr>
          <w:sz w:val="28"/>
          <w:szCs w:val="28"/>
        </w:rPr>
        <w:t>Understanding of Language</w:t>
      </w:r>
    </w:p>
    <w:p w:rsidR="008D077F" w:rsidRPr="005859D8" w:rsidRDefault="008D077F" w:rsidP="008D077F">
      <w:pPr>
        <w:pStyle w:val="ListParagraph"/>
        <w:numPr>
          <w:ilvl w:val="0"/>
          <w:numId w:val="1"/>
        </w:numPr>
        <w:rPr>
          <w:sz w:val="28"/>
          <w:szCs w:val="28"/>
        </w:rPr>
      </w:pPr>
      <w:r w:rsidRPr="005859D8">
        <w:rPr>
          <w:sz w:val="28"/>
          <w:szCs w:val="28"/>
        </w:rPr>
        <w:t>Use of Language</w:t>
      </w:r>
    </w:p>
    <w:p w:rsidR="008D077F" w:rsidRPr="005859D8" w:rsidRDefault="008D077F" w:rsidP="008D077F">
      <w:pPr>
        <w:pStyle w:val="ListParagraph"/>
        <w:numPr>
          <w:ilvl w:val="0"/>
          <w:numId w:val="1"/>
        </w:numPr>
        <w:rPr>
          <w:sz w:val="28"/>
          <w:szCs w:val="28"/>
        </w:rPr>
      </w:pPr>
      <w:r w:rsidRPr="005859D8">
        <w:rPr>
          <w:sz w:val="28"/>
          <w:szCs w:val="28"/>
        </w:rPr>
        <w:t xml:space="preserve">Speech Sounds </w:t>
      </w:r>
    </w:p>
    <w:p w:rsidR="008D077F" w:rsidRPr="005859D8" w:rsidRDefault="008D077F" w:rsidP="008D077F">
      <w:pPr>
        <w:pStyle w:val="ListParagraph"/>
        <w:numPr>
          <w:ilvl w:val="0"/>
          <w:numId w:val="1"/>
        </w:numPr>
        <w:rPr>
          <w:sz w:val="28"/>
          <w:szCs w:val="28"/>
        </w:rPr>
      </w:pPr>
      <w:r w:rsidRPr="005859D8">
        <w:rPr>
          <w:sz w:val="28"/>
          <w:szCs w:val="28"/>
        </w:rPr>
        <w:t>Social Communication Skills</w:t>
      </w:r>
    </w:p>
    <w:p w:rsidR="00FE0019" w:rsidRPr="005859D8" w:rsidRDefault="00FE0019">
      <w:pPr>
        <w:rPr>
          <w:sz w:val="28"/>
          <w:szCs w:val="28"/>
        </w:rPr>
      </w:pPr>
      <w:r w:rsidRPr="005859D8">
        <w:rPr>
          <w:sz w:val="28"/>
          <w:szCs w:val="28"/>
        </w:rPr>
        <w:t>Parents can access additional information and resources, to help children with SLCN generalise their new skills e.g. utilise their skills not just in the classroom, but at home and beyond.</w:t>
      </w:r>
    </w:p>
    <w:p w:rsidR="00FE0019" w:rsidRPr="005859D8" w:rsidRDefault="00FE0019">
      <w:pPr>
        <w:rPr>
          <w:sz w:val="28"/>
          <w:szCs w:val="28"/>
        </w:rPr>
      </w:pPr>
      <w:r w:rsidRPr="005859D8">
        <w:rPr>
          <w:sz w:val="28"/>
          <w:szCs w:val="28"/>
        </w:rPr>
        <w:t>Teachers can use the resources and advice within</w:t>
      </w:r>
      <w:r w:rsidR="008D077F" w:rsidRPr="005859D8">
        <w:rPr>
          <w:sz w:val="28"/>
          <w:szCs w:val="28"/>
        </w:rPr>
        <w:t xml:space="preserve"> classroom environments to emphasis speech therapy targets and enable children to transfer these skills into educational situations e.g. conversations, interactions, following rules and class routine, answer questions, follow instructions, appropriate play and to be able to communicate their needs and wants.</w:t>
      </w:r>
    </w:p>
    <w:p w:rsidR="008D077F" w:rsidRPr="005859D8" w:rsidRDefault="0038667F">
      <w:pPr>
        <w:rPr>
          <w:sz w:val="28"/>
          <w:szCs w:val="28"/>
        </w:rPr>
      </w:pPr>
      <w:r w:rsidRPr="005859D8">
        <w:rPr>
          <w:sz w:val="28"/>
          <w:szCs w:val="28"/>
        </w:rPr>
        <w:t>Springwood Heath</w:t>
      </w:r>
      <w:r w:rsidR="008D077F" w:rsidRPr="005859D8">
        <w:rPr>
          <w:sz w:val="28"/>
          <w:szCs w:val="28"/>
        </w:rPr>
        <w:t xml:space="preserve"> is also becoming a ‘Communication Friendly Environment’ which demonstrates the use of communication through different methods. The following are considered Communication Friendly</w:t>
      </w:r>
      <w:r w:rsidR="00295EDC" w:rsidRPr="005859D8">
        <w:rPr>
          <w:sz w:val="28"/>
          <w:szCs w:val="28"/>
        </w:rPr>
        <w:t>;</w:t>
      </w:r>
    </w:p>
    <w:p w:rsidR="008D077F" w:rsidRPr="005859D8" w:rsidRDefault="008D077F" w:rsidP="008D077F">
      <w:pPr>
        <w:pStyle w:val="ListParagraph"/>
        <w:numPr>
          <w:ilvl w:val="0"/>
          <w:numId w:val="2"/>
        </w:numPr>
        <w:rPr>
          <w:sz w:val="28"/>
          <w:szCs w:val="28"/>
        </w:rPr>
      </w:pPr>
      <w:r w:rsidRPr="005859D8">
        <w:rPr>
          <w:sz w:val="28"/>
          <w:szCs w:val="28"/>
        </w:rPr>
        <w:t>Use of visual/symbol/picture support e.g. for t</w:t>
      </w:r>
      <w:r w:rsidR="0038667F" w:rsidRPr="005859D8">
        <w:rPr>
          <w:sz w:val="28"/>
          <w:szCs w:val="28"/>
        </w:rPr>
        <w:t xml:space="preserve">imetables, tasks, areas, charts, to aid understanding, expressing </w:t>
      </w:r>
      <w:r w:rsidRPr="005859D8">
        <w:rPr>
          <w:sz w:val="28"/>
          <w:szCs w:val="28"/>
        </w:rPr>
        <w:t>and general communication</w:t>
      </w:r>
    </w:p>
    <w:p w:rsidR="008D077F" w:rsidRPr="005859D8" w:rsidRDefault="008D077F" w:rsidP="008D077F">
      <w:pPr>
        <w:pStyle w:val="ListParagraph"/>
        <w:numPr>
          <w:ilvl w:val="0"/>
          <w:numId w:val="2"/>
        </w:numPr>
        <w:rPr>
          <w:sz w:val="28"/>
          <w:szCs w:val="28"/>
        </w:rPr>
      </w:pPr>
      <w:r w:rsidRPr="005859D8">
        <w:rPr>
          <w:sz w:val="28"/>
          <w:szCs w:val="28"/>
        </w:rPr>
        <w:t>Access to AAC (Augmentative and Alternative Communication</w:t>
      </w:r>
      <w:proofErr w:type="gramStart"/>
      <w:r w:rsidRPr="005859D8">
        <w:rPr>
          <w:sz w:val="28"/>
          <w:szCs w:val="28"/>
        </w:rPr>
        <w:t>)-</w:t>
      </w:r>
      <w:proofErr w:type="gramEnd"/>
      <w:r w:rsidRPr="005859D8">
        <w:rPr>
          <w:sz w:val="28"/>
          <w:szCs w:val="28"/>
        </w:rPr>
        <w:t xml:space="preserve"> the use of communication devices e.g. </w:t>
      </w:r>
      <w:proofErr w:type="spellStart"/>
      <w:r w:rsidRPr="005859D8">
        <w:rPr>
          <w:sz w:val="28"/>
          <w:szCs w:val="28"/>
        </w:rPr>
        <w:t>Ipads</w:t>
      </w:r>
      <w:proofErr w:type="spellEnd"/>
      <w:r w:rsidRPr="005859D8">
        <w:rPr>
          <w:sz w:val="28"/>
          <w:szCs w:val="28"/>
        </w:rPr>
        <w:t xml:space="preserve">, Laptops, Computer systems with </w:t>
      </w:r>
      <w:r w:rsidRPr="005859D8">
        <w:rPr>
          <w:sz w:val="28"/>
          <w:szCs w:val="28"/>
        </w:rPr>
        <w:lastRenderedPageBreak/>
        <w:t>appropriate communication software</w:t>
      </w:r>
      <w:r w:rsidR="0049537A" w:rsidRPr="005859D8">
        <w:rPr>
          <w:sz w:val="28"/>
          <w:szCs w:val="28"/>
        </w:rPr>
        <w:t xml:space="preserve"> (switches, symbol support, voice output, eye gaze systems)</w:t>
      </w:r>
      <w:r w:rsidR="0038667F" w:rsidRPr="005859D8">
        <w:rPr>
          <w:sz w:val="28"/>
          <w:szCs w:val="28"/>
        </w:rPr>
        <w:t xml:space="preserve"> to support learning and communication.</w:t>
      </w:r>
    </w:p>
    <w:p w:rsidR="0024109C" w:rsidRPr="005859D8" w:rsidRDefault="0024109C" w:rsidP="008D077F">
      <w:pPr>
        <w:pStyle w:val="ListParagraph"/>
        <w:numPr>
          <w:ilvl w:val="0"/>
          <w:numId w:val="2"/>
        </w:numPr>
        <w:rPr>
          <w:sz w:val="28"/>
          <w:szCs w:val="28"/>
        </w:rPr>
      </w:pPr>
      <w:r w:rsidRPr="005859D8">
        <w:rPr>
          <w:sz w:val="28"/>
          <w:szCs w:val="28"/>
        </w:rPr>
        <w:t>Developing attention and listening skills first- showing good looking, sitting and following group routine</w:t>
      </w:r>
    </w:p>
    <w:p w:rsidR="0024109C" w:rsidRPr="005859D8" w:rsidRDefault="0024109C" w:rsidP="008D077F">
      <w:pPr>
        <w:pStyle w:val="ListParagraph"/>
        <w:numPr>
          <w:ilvl w:val="0"/>
          <w:numId w:val="2"/>
        </w:numPr>
        <w:rPr>
          <w:sz w:val="28"/>
          <w:szCs w:val="28"/>
        </w:rPr>
      </w:pPr>
      <w:r w:rsidRPr="005859D8">
        <w:rPr>
          <w:sz w:val="28"/>
          <w:szCs w:val="28"/>
        </w:rPr>
        <w:t>Allowing adequate processing time- giving a child time to respond.</w:t>
      </w:r>
    </w:p>
    <w:p w:rsidR="0024109C" w:rsidRPr="005859D8" w:rsidRDefault="0024109C" w:rsidP="008D077F">
      <w:pPr>
        <w:pStyle w:val="ListParagraph"/>
        <w:numPr>
          <w:ilvl w:val="0"/>
          <w:numId w:val="2"/>
        </w:numPr>
        <w:rPr>
          <w:sz w:val="28"/>
          <w:szCs w:val="28"/>
        </w:rPr>
      </w:pPr>
      <w:r w:rsidRPr="005859D8">
        <w:rPr>
          <w:sz w:val="28"/>
          <w:szCs w:val="28"/>
        </w:rPr>
        <w:t>Promoting independence in work and play situations and differentiating work</w:t>
      </w:r>
    </w:p>
    <w:p w:rsidR="00BA4EC1" w:rsidRPr="005859D8" w:rsidRDefault="00BA4EC1" w:rsidP="008D077F">
      <w:pPr>
        <w:pStyle w:val="ListParagraph"/>
        <w:numPr>
          <w:ilvl w:val="0"/>
          <w:numId w:val="2"/>
        </w:numPr>
        <w:rPr>
          <w:sz w:val="28"/>
          <w:szCs w:val="28"/>
        </w:rPr>
      </w:pPr>
      <w:r w:rsidRPr="005859D8">
        <w:rPr>
          <w:sz w:val="28"/>
          <w:szCs w:val="28"/>
        </w:rPr>
        <w:t>Staff support- Teaching assistants who have been trained to support children with SLCN and evidence that staff are aware of current speech and language targets set for the child.</w:t>
      </w:r>
    </w:p>
    <w:p w:rsidR="0049537A" w:rsidRPr="005859D8" w:rsidRDefault="0049537A" w:rsidP="008D077F">
      <w:pPr>
        <w:pStyle w:val="ListParagraph"/>
        <w:numPr>
          <w:ilvl w:val="0"/>
          <w:numId w:val="2"/>
        </w:numPr>
        <w:rPr>
          <w:sz w:val="28"/>
          <w:szCs w:val="28"/>
        </w:rPr>
      </w:pPr>
      <w:r w:rsidRPr="005859D8">
        <w:rPr>
          <w:sz w:val="28"/>
          <w:szCs w:val="28"/>
        </w:rPr>
        <w:t>Staff training- training that focuses on the language levels used when speaking to a child with SLCN and approaches they use to listen and talk</w:t>
      </w:r>
    </w:p>
    <w:p w:rsidR="0049537A" w:rsidRPr="005859D8" w:rsidRDefault="0049537A" w:rsidP="008D077F">
      <w:pPr>
        <w:pStyle w:val="ListParagraph"/>
        <w:numPr>
          <w:ilvl w:val="0"/>
          <w:numId w:val="2"/>
        </w:numPr>
        <w:rPr>
          <w:sz w:val="28"/>
          <w:szCs w:val="28"/>
        </w:rPr>
      </w:pPr>
      <w:r w:rsidRPr="005859D8">
        <w:rPr>
          <w:sz w:val="28"/>
          <w:szCs w:val="28"/>
        </w:rPr>
        <w:t>Environmental considerations e.g. light input, layout, space, noise levels</w:t>
      </w:r>
    </w:p>
    <w:p w:rsidR="0049537A" w:rsidRPr="005859D8" w:rsidRDefault="0049537A" w:rsidP="008D077F">
      <w:pPr>
        <w:pStyle w:val="ListParagraph"/>
        <w:numPr>
          <w:ilvl w:val="0"/>
          <w:numId w:val="2"/>
        </w:numPr>
        <w:rPr>
          <w:sz w:val="28"/>
          <w:szCs w:val="28"/>
        </w:rPr>
      </w:pPr>
      <w:r w:rsidRPr="005859D8">
        <w:rPr>
          <w:sz w:val="28"/>
          <w:szCs w:val="28"/>
        </w:rPr>
        <w:t>Events, activities and communication days- allows parents to access</w:t>
      </w:r>
      <w:r w:rsidR="0038667F" w:rsidRPr="005859D8">
        <w:rPr>
          <w:sz w:val="28"/>
          <w:szCs w:val="28"/>
        </w:rPr>
        <w:t xml:space="preserve"> information about SLCN and communication in general, as well as being able to provide strategies and advice based on the needs of the child</w:t>
      </w:r>
    </w:p>
    <w:p w:rsidR="0049537A" w:rsidRPr="005859D8" w:rsidRDefault="0049537A" w:rsidP="008D077F">
      <w:pPr>
        <w:pStyle w:val="ListParagraph"/>
        <w:numPr>
          <w:ilvl w:val="0"/>
          <w:numId w:val="2"/>
        </w:numPr>
        <w:rPr>
          <w:sz w:val="28"/>
          <w:szCs w:val="28"/>
        </w:rPr>
      </w:pPr>
      <w:r w:rsidRPr="005859D8">
        <w:rPr>
          <w:sz w:val="28"/>
          <w:szCs w:val="28"/>
        </w:rPr>
        <w:t>The ways in which parents/carers and other environments also support communication</w:t>
      </w:r>
    </w:p>
    <w:p w:rsidR="0038667F" w:rsidRPr="005859D8" w:rsidRDefault="0038667F" w:rsidP="008D077F">
      <w:pPr>
        <w:pStyle w:val="ListParagraph"/>
        <w:numPr>
          <w:ilvl w:val="0"/>
          <w:numId w:val="2"/>
        </w:numPr>
        <w:rPr>
          <w:sz w:val="28"/>
          <w:szCs w:val="28"/>
        </w:rPr>
      </w:pPr>
      <w:r w:rsidRPr="005859D8">
        <w:rPr>
          <w:sz w:val="28"/>
          <w:szCs w:val="28"/>
        </w:rPr>
        <w:t xml:space="preserve">Developing </w:t>
      </w:r>
      <w:r w:rsidR="00170925" w:rsidRPr="005859D8">
        <w:rPr>
          <w:sz w:val="28"/>
          <w:szCs w:val="28"/>
        </w:rPr>
        <w:t>an awareness and use of sign and gestural support e.g. Sign-A-Long, Makaton, general gesture</w:t>
      </w:r>
      <w:r w:rsidR="0024109C" w:rsidRPr="005859D8">
        <w:rPr>
          <w:sz w:val="28"/>
          <w:szCs w:val="28"/>
        </w:rPr>
        <w:t xml:space="preserve"> e.g. pointing</w:t>
      </w:r>
      <w:r w:rsidR="00170925" w:rsidRPr="005859D8">
        <w:rPr>
          <w:sz w:val="28"/>
          <w:szCs w:val="28"/>
        </w:rPr>
        <w:t xml:space="preserve"> that supports communication and interaction.</w:t>
      </w:r>
    </w:p>
    <w:p w:rsidR="0024109C" w:rsidRPr="005859D8" w:rsidRDefault="0024109C" w:rsidP="0024109C">
      <w:pPr>
        <w:pStyle w:val="ListParagraph"/>
        <w:numPr>
          <w:ilvl w:val="0"/>
          <w:numId w:val="2"/>
        </w:numPr>
        <w:rPr>
          <w:sz w:val="28"/>
          <w:szCs w:val="28"/>
        </w:rPr>
      </w:pPr>
      <w:r w:rsidRPr="005859D8">
        <w:rPr>
          <w:sz w:val="28"/>
          <w:szCs w:val="28"/>
        </w:rPr>
        <w:t>Teaching that incorporates use of visual and tactile approaches including use of real</w:t>
      </w:r>
    </w:p>
    <w:p w:rsidR="0024109C" w:rsidRPr="005859D8" w:rsidRDefault="0024109C" w:rsidP="0024109C">
      <w:pPr>
        <w:pStyle w:val="ListParagraph"/>
        <w:rPr>
          <w:sz w:val="28"/>
          <w:szCs w:val="28"/>
        </w:rPr>
      </w:pPr>
      <w:proofErr w:type="gramStart"/>
      <w:r w:rsidRPr="005859D8">
        <w:rPr>
          <w:sz w:val="28"/>
          <w:szCs w:val="28"/>
        </w:rPr>
        <w:t>objects</w:t>
      </w:r>
      <w:proofErr w:type="gramEnd"/>
      <w:r w:rsidRPr="005859D8">
        <w:rPr>
          <w:sz w:val="28"/>
          <w:szCs w:val="28"/>
        </w:rPr>
        <w:t>, practical activities, pictures, video.</w:t>
      </w:r>
    </w:p>
    <w:p w:rsidR="0024109C" w:rsidRPr="005859D8" w:rsidRDefault="0024109C" w:rsidP="003334D6">
      <w:pPr>
        <w:pStyle w:val="ListParagraph"/>
        <w:numPr>
          <w:ilvl w:val="0"/>
          <w:numId w:val="2"/>
        </w:numPr>
        <w:rPr>
          <w:sz w:val="28"/>
          <w:szCs w:val="28"/>
        </w:rPr>
      </w:pPr>
      <w:r w:rsidRPr="005859D8">
        <w:rPr>
          <w:sz w:val="28"/>
          <w:szCs w:val="28"/>
        </w:rPr>
        <w:t>Seating plans- to enable a child to have access to every point of communication e.g. facing the teacher, near the front.</w:t>
      </w:r>
    </w:p>
    <w:p w:rsidR="00170925" w:rsidRPr="005859D8" w:rsidRDefault="00170925" w:rsidP="00170925">
      <w:pPr>
        <w:rPr>
          <w:sz w:val="28"/>
          <w:szCs w:val="28"/>
        </w:rPr>
      </w:pPr>
      <w:r w:rsidRPr="005859D8">
        <w:rPr>
          <w:sz w:val="28"/>
          <w:szCs w:val="28"/>
        </w:rPr>
        <w:t xml:space="preserve">Speech and Language Therapists work with a range of difficulties. </w:t>
      </w:r>
      <w:r w:rsidR="003334D6" w:rsidRPr="005859D8">
        <w:rPr>
          <w:sz w:val="28"/>
          <w:szCs w:val="28"/>
        </w:rPr>
        <w:t>Here are some of the following:</w:t>
      </w:r>
    </w:p>
    <w:p w:rsidR="00BA4EC1" w:rsidRPr="005859D8" w:rsidRDefault="00BA4EC1" w:rsidP="00BA4EC1">
      <w:pPr>
        <w:pStyle w:val="ListParagraph"/>
        <w:numPr>
          <w:ilvl w:val="0"/>
          <w:numId w:val="3"/>
        </w:numPr>
        <w:rPr>
          <w:sz w:val="28"/>
          <w:szCs w:val="28"/>
        </w:rPr>
      </w:pPr>
      <w:r w:rsidRPr="005859D8">
        <w:rPr>
          <w:sz w:val="28"/>
          <w:szCs w:val="28"/>
        </w:rPr>
        <w:t>mild, moderate or severe learning difficulties</w:t>
      </w:r>
    </w:p>
    <w:p w:rsidR="00BA4EC1" w:rsidRPr="005859D8" w:rsidRDefault="00BA4EC1" w:rsidP="00BA4EC1">
      <w:pPr>
        <w:pStyle w:val="ListParagraph"/>
        <w:numPr>
          <w:ilvl w:val="0"/>
          <w:numId w:val="3"/>
        </w:numPr>
        <w:rPr>
          <w:sz w:val="28"/>
          <w:szCs w:val="28"/>
        </w:rPr>
      </w:pPr>
      <w:r w:rsidRPr="005859D8">
        <w:rPr>
          <w:sz w:val="28"/>
          <w:szCs w:val="28"/>
        </w:rPr>
        <w:t>physical disabilities</w:t>
      </w:r>
    </w:p>
    <w:p w:rsidR="00BA4EC1" w:rsidRPr="005859D8" w:rsidRDefault="00BA4EC1" w:rsidP="00BA4EC1">
      <w:pPr>
        <w:pStyle w:val="ListParagraph"/>
        <w:numPr>
          <w:ilvl w:val="0"/>
          <w:numId w:val="3"/>
        </w:numPr>
        <w:rPr>
          <w:sz w:val="28"/>
          <w:szCs w:val="28"/>
        </w:rPr>
      </w:pPr>
      <w:r w:rsidRPr="005859D8">
        <w:rPr>
          <w:sz w:val="28"/>
          <w:szCs w:val="28"/>
        </w:rPr>
        <w:t>language delay</w:t>
      </w:r>
    </w:p>
    <w:p w:rsidR="00BA4EC1" w:rsidRPr="005859D8" w:rsidRDefault="00BA4EC1" w:rsidP="00BA4EC1">
      <w:pPr>
        <w:pStyle w:val="ListParagraph"/>
        <w:numPr>
          <w:ilvl w:val="0"/>
          <w:numId w:val="3"/>
        </w:numPr>
        <w:rPr>
          <w:sz w:val="28"/>
          <w:szCs w:val="28"/>
        </w:rPr>
      </w:pPr>
      <w:r w:rsidRPr="005859D8">
        <w:rPr>
          <w:sz w:val="28"/>
          <w:szCs w:val="28"/>
        </w:rPr>
        <w:t>specific language impairment</w:t>
      </w:r>
    </w:p>
    <w:p w:rsidR="00BA4EC1" w:rsidRPr="005859D8" w:rsidRDefault="00BA4EC1" w:rsidP="00BA4EC1">
      <w:pPr>
        <w:pStyle w:val="ListParagraph"/>
        <w:numPr>
          <w:ilvl w:val="0"/>
          <w:numId w:val="3"/>
        </w:numPr>
        <w:rPr>
          <w:sz w:val="28"/>
          <w:szCs w:val="28"/>
        </w:rPr>
      </w:pPr>
      <w:r w:rsidRPr="005859D8">
        <w:rPr>
          <w:sz w:val="28"/>
          <w:szCs w:val="28"/>
        </w:rPr>
        <w:t>specific difficulties in producing sounds</w:t>
      </w:r>
    </w:p>
    <w:p w:rsidR="00BA4EC1" w:rsidRPr="005859D8" w:rsidRDefault="00BA4EC1" w:rsidP="00BA4EC1">
      <w:pPr>
        <w:pStyle w:val="ListParagraph"/>
        <w:numPr>
          <w:ilvl w:val="0"/>
          <w:numId w:val="3"/>
        </w:numPr>
        <w:rPr>
          <w:sz w:val="28"/>
          <w:szCs w:val="28"/>
        </w:rPr>
      </w:pPr>
      <w:r w:rsidRPr="005859D8">
        <w:rPr>
          <w:sz w:val="28"/>
          <w:szCs w:val="28"/>
        </w:rPr>
        <w:lastRenderedPageBreak/>
        <w:t>hearing impairment</w:t>
      </w:r>
    </w:p>
    <w:p w:rsidR="00BA4EC1" w:rsidRPr="005859D8" w:rsidRDefault="00BA4EC1" w:rsidP="00BA4EC1">
      <w:pPr>
        <w:pStyle w:val="ListParagraph"/>
        <w:numPr>
          <w:ilvl w:val="0"/>
          <w:numId w:val="3"/>
        </w:numPr>
        <w:rPr>
          <w:sz w:val="28"/>
          <w:szCs w:val="28"/>
        </w:rPr>
      </w:pPr>
      <w:r w:rsidRPr="005859D8">
        <w:rPr>
          <w:sz w:val="28"/>
          <w:szCs w:val="28"/>
        </w:rPr>
        <w:t>cleft palate</w:t>
      </w:r>
    </w:p>
    <w:p w:rsidR="00BA4EC1" w:rsidRPr="005859D8" w:rsidRDefault="00BA4EC1" w:rsidP="00BA4EC1">
      <w:pPr>
        <w:pStyle w:val="ListParagraph"/>
        <w:numPr>
          <w:ilvl w:val="0"/>
          <w:numId w:val="3"/>
        </w:numPr>
        <w:rPr>
          <w:sz w:val="28"/>
          <w:szCs w:val="28"/>
        </w:rPr>
      </w:pPr>
      <w:r w:rsidRPr="005859D8">
        <w:rPr>
          <w:sz w:val="28"/>
          <w:szCs w:val="28"/>
        </w:rPr>
        <w:t>stammering</w:t>
      </w:r>
    </w:p>
    <w:p w:rsidR="00BA4EC1" w:rsidRPr="005859D8" w:rsidRDefault="00BA4EC1" w:rsidP="00BA4EC1">
      <w:pPr>
        <w:pStyle w:val="ListParagraph"/>
        <w:numPr>
          <w:ilvl w:val="0"/>
          <w:numId w:val="3"/>
        </w:numPr>
        <w:rPr>
          <w:sz w:val="28"/>
          <w:szCs w:val="28"/>
        </w:rPr>
      </w:pPr>
      <w:r w:rsidRPr="005859D8">
        <w:rPr>
          <w:sz w:val="28"/>
          <w:szCs w:val="28"/>
        </w:rPr>
        <w:t>autism/social interaction difficulties</w:t>
      </w:r>
    </w:p>
    <w:p w:rsidR="00BA4EC1" w:rsidRPr="005859D8" w:rsidRDefault="00BA4EC1" w:rsidP="00BA4EC1">
      <w:pPr>
        <w:pStyle w:val="ListParagraph"/>
        <w:numPr>
          <w:ilvl w:val="0"/>
          <w:numId w:val="3"/>
        </w:numPr>
        <w:rPr>
          <w:sz w:val="28"/>
          <w:szCs w:val="28"/>
        </w:rPr>
      </w:pPr>
      <w:r w:rsidRPr="005859D8">
        <w:rPr>
          <w:sz w:val="28"/>
          <w:szCs w:val="28"/>
        </w:rPr>
        <w:t>dyslexia</w:t>
      </w:r>
    </w:p>
    <w:p w:rsidR="00BA4EC1" w:rsidRPr="005859D8" w:rsidRDefault="00BA4EC1" w:rsidP="00BA4EC1">
      <w:pPr>
        <w:pStyle w:val="ListParagraph"/>
        <w:numPr>
          <w:ilvl w:val="0"/>
          <w:numId w:val="3"/>
        </w:numPr>
        <w:rPr>
          <w:sz w:val="28"/>
          <w:szCs w:val="28"/>
        </w:rPr>
      </w:pPr>
      <w:r w:rsidRPr="005859D8">
        <w:rPr>
          <w:sz w:val="28"/>
          <w:szCs w:val="28"/>
        </w:rPr>
        <w:t>voice disorders</w:t>
      </w:r>
    </w:p>
    <w:p w:rsidR="0024109C" w:rsidRPr="005859D8" w:rsidRDefault="00BA4EC1" w:rsidP="00BA4EC1">
      <w:pPr>
        <w:pStyle w:val="ListParagraph"/>
        <w:numPr>
          <w:ilvl w:val="0"/>
          <w:numId w:val="3"/>
        </w:numPr>
        <w:rPr>
          <w:sz w:val="28"/>
          <w:szCs w:val="28"/>
        </w:rPr>
      </w:pPr>
      <w:r w:rsidRPr="005859D8">
        <w:rPr>
          <w:sz w:val="28"/>
          <w:szCs w:val="28"/>
        </w:rPr>
        <w:t>selective mutism</w:t>
      </w:r>
    </w:p>
    <w:p w:rsidR="00BA4EC1" w:rsidRPr="005859D8" w:rsidRDefault="00BA4EC1" w:rsidP="00BA4EC1">
      <w:pPr>
        <w:pStyle w:val="ListParagraph"/>
        <w:numPr>
          <w:ilvl w:val="0"/>
          <w:numId w:val="3"/>
        </w:numPr>
        <w:rPr>
          <w:sz w:val="28"/>
          <w:szCs w:val="28"/>
        </w:rPr>
      </w:pPr>
      <w:r w:rsidRPr="005859D8">
        <w:rPr>
          <w:sz w:val="28"/>
          <w:szCs w:val="28"/>
        </w:rPr>
        <w:t>neurological disorders/impairments</w:t>
      </w:r>
    </w:p>
    <w:p w:rsidR="00BA4EC1" w:rsidRPr="005859D8" w:rsidRDefault="00BA4EC1" w:rsidP="00BA4EC1">
      <w:pPr>
        <w:pStyle w:val="ListParagraph"/>
        <w:numPr>
          <w:ilvl w:val="0"/>
          <w:numId w:val="3"/>
        </w:numPr>
        <w:rPr>
          <w:sz w:val="28"/>
          <w:szCs w:val="28"/>
        </w:rPr>
      </w:pPr>
      <w:r w:rsidRPr="005859D8">
        <w:rPr>
          <w:sz w:val="28"/>
          <w:szCs w:val="28"/>
        </w:rPr>
        <w:t>mental health</w:t>
      </w:r>
    </w:p>
    <w:p w:rsidR="003334D6" w:rsidRPr="005859D8" w:rsidRDefault="003334D6" w:rsidP="00BA4EC1">
      <w:pPr>
        <w:pStyle w:val="ListParagraph"/>
        <w:numPr>
          <w:ilvl w:val="0"/>
          <w:numId w:val="3"/>
        </w:numPr>
        <w:rPr>
          <w:sz w:val="28"/>
          <w:szCs w:val="28"/>
        </w:rPr>
      </w:pPr>
      <w:r w:rsidRPr="005859D8">
        <w:rPr>
          <w:sz w:val="28"/>
          <w:szCs w:val="28"/>
        </w:rPr>
        <w:t>eating and swallowing</w:t>
      </w:r>
    </w:p>
    <w:p w:rsidR="005A29CA" w:rsidRPr="005859D8" w:rsidRDefault="00170925">
      <w:pPr>
        <w:rPr>
          <w:sz w:val="28"/>
          <w:szCs w:val="28"/>
        </w:rPr>
      </w:pPr>
      <w:r w:rsidRPr="005859D8">
        <w:rPr>
          <w:sz w:val="28"/>
          <w:szCs w:val="28"/>
        </w:rPr>
        <w:t>There is more information</w:t>
      </w:r>
      <w:r w:rsidR="0024109C" w:rsidRPr="005859D8">
        <w:rPr>
          <w:sz w:val="28"/>
          <w:szCs w:val="28"/>
        </w:rPr>
        <w:t xml:space="preserve"> for parents </w:t>
      </w:r>
      <w:r w:rsidRPr="005859D8">
        <w:rPr>
          <w:sz w:val="28"/>
          <w:szCs w:val="28"/>
        </w:rPr>
        <w:t>about how you can support the needs of children</w:t>
      </w:r>
      <w:r w:rsidR="003334D6" w:rsidRPr="005859D8">
        <w:rPr>
          <w:sz w:val="28"/>
          <w:szCs w:val="28"/>
        </w:rPr>
        <w:t xml:space="preserve"> and access other services</w:t>
      </w:r>
      <w:r w:rsidRPr="005859D8">
        <w:rPr>
          <w:sz w:val="28"/>
          <w:szCs w:val="28"/>
        </w:rPr>
        <w:t xml:space="preserve"> via the following links and advice sheets.</w:t>
      </w:r>
    </w:p>
    <w:p w:rsidR="00170925" w:rsidRPr="005859D8" w:rsidRDefault="00DD3A68">
      <w:pPr>
        <w:rPr>
          <w:sz w:val="28"/>
          <w:szCs w:val="28"/>
        </w:rPr>
      </w:pPr>
      <w:hyperlink r:id="rId6" w:history="1">
        <w:r w:rsidR="00170925" w:rsidRPr="005859D8">
          <w:rPr>
            <w:rStyle w:val="Hyperlink"/>
            <w:sz w:val="28"/>
            <w:szCs w:val="28"/>
          </w:rPr>
          <w:t>http://www.elklan.co.uk/downloads/free-downloads</w:t>
        </w:r>
      </w:hyperlink>
    </w:p>
    <w:p w:rsidR="00170925" w:rsidRPr="005859D8" w:rsidRDefault="00DD3A68">
      <w:pPr>
        <w:rPr>
          <w:sz w:val="28"/>
          <w:szCs w:val="28"/>
        </w:rPr>
      </w:pPr>
      <w:hyperlink r:id="rId7" w:history="1">
        <w:r w:rsidR="00170925" w:rsidRPr="005859D8">
          <w:rPr>
            <w:rStyle w:val="Hyperlink"/>
            <w:sz w:val="28"/>
            <w:szCs w:val="28"/>
          </w:rPr>
          <w:t>http://www.elklan.co.uk/courses/for-parents-and-carers</w:t>
        </w:r>
      </w:hyperlink>
    </w:p>
    <w:p w:rsidR="00170925" w:rsidRPr="005859D8" w:rsidRDefault="00DD3A68">
      <w:pPr>
        <w:rPr>
          <w:sz w:val="28"/>
          <w:szCs w:val="28"/>
        </w:rPr>
      </w:pPr>
      <w:hyperlink r:id="rId8" w:history="1">
        <w:r w:rsidR="00170925" w:rsidRPr="005859D8">
          <w:rPr>
            <w:rStyle w:val="Hyperlink"/>
            <w:sz w:val="28"/>
            <w:szCs w:val="28"/>
          </w:rPr>
          <w:t>https://elklantraining.worldsecuresystems.com/resources?_ga=1.157117299.958373227.1465892616</w:t>
        </w:r>
      </w:hyperlink>
    </w:p>
    <w:p w:rsidR="00170925" w:rsidRPr="005859D8" w:rsidRDefault="00DD3A68">
      <w:pPr>
        <w:rPr>
          <w:sz w:val="28"/>
          <w:szCs w:val="28"/>
        </w:rPr>
      </w:pPr>
      <w:hyperlink r:id="rId9" w:history="1">
        <w:r w:rsidR="00170925" w:rsidRPr="005859D8">
          <w:rPr>
            <w:rStyle w:val="Hyperlink"/>
            <w:sz w:val="28"/>
            <w:szCs w:val="28"/>
          </w:rPr>
          <w:t>http://www.talkingpoint.org.uk/</w:t>
        </w:r>
      </w:hyperlink>
    </w:p>
    <w:p w:rsidR="00170925" w:rsidRPr="005859D8" w:rsidRDefault="00DD3A68">
      <w:pPr>
        <w:rPr>
          <w:sz w:val="28"/>
          <w:szCs w:val="28"/>
        </w:rPr>
      </w:pPr>
      <w:hyperlink r:id="rId10" w:history="1">
        <w:r w:rsidR="00170925" w:rsidRPr="005859D8">
          <w:rPr>
            <w:rStyle w:val="Hyperlink"/>
            <w:sz w:val="28"/>
            <w:szCs w:val="28"/>
          </w:rPr>
          <w:t>http://www.talkingpoint.org.uk/resources-search</w:t>
        </w:r>
      </w:hyperlink>
    </w:p>
    <w:p w:rsidR="00170925" w:rsidRPr="005859D8" w:rsidRDefault="00DD3A68">
      <w:pPr>
        <w:rPr>
          <w:sz w:val="28"/>
          <w:szCs w:val="28"/>
        </w:rPr>
      </w:pPr>
      <w:hyperlink r:id="rId11" w:history="1">
        <w:r w:rsidR="00170925" w:rsidRPr="005859D8">
          <w:rPr>
            <w:rStyle w:val="Hyperlink"/>
            <w:sz w:val="28"/>
            <w:szCs w:val="28"/>
          </w:rPr>
          <w:t>http://www.talkingpoint.org.uk/directory/free-resources-parents</w:t>
        </w:r>
      </w:hyperlink>
    </w:p>
    <w:p w:rsidR="00170925" w:rsidRPr="005859D8" w:rsidRDefault="00DD3A68">
      <w:pPr>
        <w:rPr>
          <w:sz w:val="28"/>
          <w:szCs w:val="28"/>
        </w:rPr>
      </w:pPr>
      <w:hyperlink r:id="rId12" w:history="1">
        <w:r w:rsidR="00170925" w:rsidRPr="005859D8">
          <w:rPr>
            <w:rStyle w:val="Hyperlink"/>
            <w:sz w:val="28"/>
            <w:szCs w:val="28"/>
          </w:rPr>
          <w:t>http://www.afasic.org.uk/download/101/</w:t>
        </w:r>
      </w:hyperlink>
    </w:p>
    <w:p w:rsidR="0024109C" w:rsidRPr="005859D8" w:rsidRDefault="00DD3A68">
      <w:pPr>
        <w:rPr>
          <w:sz w:val="28"/>
          <w:szCs w:val="28"/>
        </w:rPr>
      </w:pPr>
      <w:hyperlink r:id="rId13" w:history="1">
        <w:r w:rsidR="0024109C" w:rsidRPr="005859D8">
          <w:rPr>
            <w:rStyle w:val="Hyperlink"/>
            <w:sz w:val="28"/>
            <w:szCs w:val="28"/>
          </w:rPr>
          <w:t>http://www.ican.org.uk/~/media/Ican2/What%20We%20Do/Enquiry%20Service/Visual%20timelines%20fact%20sheet%20parents.ashx</w:t>
        </w:r>
      </w:hyperlink>
    </w:p>
    <w:p w:rsidR="0024109C" w:rsidRPr="005859D8" w:rsidRDefault="00DD3A68">
      <w:pPr>
        <w:rPr>
          <w:sz w:val="28"/>
          <w:szCs w:val="28"/>
        </w:rPr>
      </w:pPr>
      <w:hyperlink r:id="rId14" w:history="1">
        <w:r w:rsidR="0024109C" w:rsidRPr="005859D8">
          <w:rPr>
            <w:rStyle w:val="Hyperlink"/>
            <w:sz w:val="28"/>
            <w:szCs w:val="28"/>
          </w:rPr>
          <w:t>http://www.ican.org.uk/~/media/Ican2/What%20We%20Do/Enquiry%20Service/Top%2010%20Toys%20Factsheet.ashx</w:t>
        </w:r>
      </w:hyperlink>
    </w:p>
    <w:p w:rsidR="0024109C" w:rsidRPr="005859D8" w:rsidRDefault="00DD3A68">
      <w:pPr>
        <w:rPr>
          <w:sz w:val="28"/>
          <w:szCs w:val="28"/>
        </w:rPr>
      </w:pPr>
      <w:hyperlink r:id="rId15" w:history="1">
        <w:r w:rsidR="0024109C" w:rsidRPr="005859D8">
          <w:rPr>
            <w:rStyle w:val="Hyperlink"/>
            <w:sz w:val="28"/>
            <w:szCs w:val="28"/>
          </w:rPr>
          <w:t>http://www.ican.org.uk/~/media/Ican2/What%20We%20Do/Enquiry%20Service/My%20Child%20Has%20Glue%20Ear%20Factsheet.ashx</w:t>
        </w:r>
      </w:hyperlink>
    </w:p>
    <w:p w:rsidR="0024109C" w:rsidRPr="005859D8" w:rsidRDefault="00DD3A68">
      <w:pPr>
        <w:rPr>
          <w:sz w:val="28"/>
          <w:szCs w:val="28"/>
        </w:rPr>
      </w:pPr>
      <w:hyperlink r:id="rId16" w:history="1">
        <w:r w:rsidR="0024109C" w:rsidRPr="005859D8">
          <w:rPr>
            <w:rStyle w:val="Hyperlink"/>
            <w:sz w:val="28"/>
            <w:szCs w:val="28"/>
          </w:rPr>
          <w:t>http://www.ican.org.uk/~/media/Ican2/What%20We%20Do/Enquiry%20Service/Augmentative%20and%20Alternative%20Communication%20AAC%20Factsheet.ashx</w:t>
        </w:r>
      </w:hyperlink>
    </w:p>
    <w:p w:rsidR="0024109C" w:rsidRPr="005859D8" w:rsidRDefault="00DD3A68">
      <w:pPr>
        <w:rPr>
          <w:sz w:val="28"/>
          <w:szCs w:val="28"/>
        </w:rPr>
      </w:pPr>
      <w:hyperlink r:id="rId17" w:history="1">
        <w:r w:rsidR="00BA4EC1" w:rsidRPr="005859D8">
          <w:rPr>
            <w:rStyle w:val="Hyperlink"/>
            <w:sz w:val="28"/>
            <w:szCs w:val="28"/>
          </w:rPr>
          <w:t>http://www.ican.org.uk/~/media/Ican2/What%20We%20Do/Enquiry%20Service/Tips%20for%20a%20communication%20supportive%20Primary%20School.ashx</w:t>
        </w:r>
      </w:hyperlink>
    </w:p>
    <w:p w:rsidR="00BA4EC1" w:rsidRPr="005859D8" w:rsidRDefault="00DD3A68">
      <w:pPr>
        <w:rPr>
          <w:sz w:val="28"/>
          <w:szCs w:val="28"/>
        </w:rPr>
      </w:pPr>
      <w:hyperlink r:id="rId18" w:history="1">
        <w:r w:rsidR="00BA4EC1" w:rsidRPr="005859D8">
          <w:rPr>
            <w:rStyle w:val="Hyperlink"/>
            <w:sz w:val="28"/>
            <w:szCs w:val="28"/>
          </w:rPr>
          <w:t>http://www.ican.org.uk/~/media/Ican2/What%20We%20Do/Enquiry%20Service/Early%20Language%20development.ashx</w:t>
        </w:r>
      </w:hyperlink>
    </w:p>
    <w:p w:rsidR="00BA4EC1" w:rsidRPr="005859D8" w:rsidRDefault="00DD3A68">
      <w:pPr>
        <w:rPr>
          <w:sz w:val="28"/>
          <w:szCs w:val="28"/>
        </w:rPr>
      </w:pPr>
      <w:hyperlink r:id="rId19" w:history="1">
        <w:r w:rsidR="00BA4EC1" w:rsidRPr="005859D8">
          <w:rPr>
            <w:rStyle w:val="Hyperlink"/>
            <w:sz w:val="28"/>
            <w:szCs w:val="28"/>
          </w:rPr>
          <w:t>http://www.speech-therapy.org.uk/free-speech-and-language-resources</w:t>
        </w:r>
      </w:hyperlink>
    </w:p>
    <w:p w:rsidR="00BA4EC1" w:rsidRPr="005859D8" w:rsidRDefault="00BA4EC1">
      <w:pPr>
        <w:rPr>
          <w:sz w:val="28"/>
          <w:szCs w:val="28"/>
        </w:rPr>
      </w:pPr>
    </w:p>
    <w:p w:rsidR="00170925" w:rsidRDefault="00170925"/>
    <w:sectPr w:rsidR="00170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3E76"/>
    <w:multiLevelType w:val="hybridMultilevel"/>
    <w:tmpl w:val="FEF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B15C59"/>
    <w:multiLevelType w:val="hybridMultilevel"/>
    <w:tmpl w:val="8700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0C2696"/>
    <w:multiLevelType w:val="hybridMultilevel"/>
    <w:tmpl w:val="0616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CA"/>
    <w:rsid w:val="000A7787"/>
    <w:rsid w:val="000E7ECB"/>
    <w:rsid w:val="00170925"/>
    <w:rsid w:val="0024109C"/>
    <w:rsid w:val="00295EDC"/>
    <w:rsid w:val="003334D6"/>
    <w:rsid w:val="00341C5E"/>
    <w:rsid w:val="0038667F"/>
    <w:rsid w:val="004377E2"/>
    <w:rsid w:val="0049537A"/>
    <w:rsid w:val="005859D8"/>
    <w:rsid w:val="005A29CA"/>
    <w:rsid w:val="0066770B"/>
    <w:rsid w:val="008D077F"/>
    <w:rsid w:val="009202B5"/>
    <w:rsid w:val="009E7B21"/>
    <w:rsid w:val="00AC601B"/>
    <w:rsid w:val="00BA4EC1"/>
    <w:rsid w:val="00D828E7"/>
    <w:rsid w:val="00DD3A68"/>
    <w:rsid w:val="00FE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7F"/>
    <w:pPr>
      <w:ind w:left="720"/>
      <w:contextualSpacing/>
    </w:pPr>
  </w:style>
  <w:style w:type="character" w:styleId="Hyperlink">
    <w:name w:val="Hyperlink"/>
    <w:basedOn w:val="DefaultParagraphFont"/>
    <w:uiPriority w:val="99"/>
    <w:unhideWhenUsed/>
    <w:rsid w:val="001709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7F"/>
    <w:pPr>
      <w:ind w:left="720"/>
      <w:contextualSpacing/>
    </w:pPr>
  </w:style>
  <w:style w:type="character" w:styleId="Hyperlink">
    <w:name w:val="Hyperlink"/>
    <w:basedOn w:val="DefaultParagraphFont"/>
    <w:uiPriority w:val="99"/>
    <w:unhideWhenUsed/>
    <w:rsid w:val="00170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klantraining.worldsecuresystems.com/resources?_ga=1.157117299.958373227.1465892616" TargetMode="External"/><Relationship Id="rId13" Type="http://schemas.openxmlformats.org/officeDocument/2006/relationships/hyperlink" Target="http://www.ican.org.uk/~/media/Ican2/What%20We%20Do/Enquiry%20Service/Visual%20timelines%20fact%20sheet%20parents.ashx" TargetMode="External"/><Relationship Id="rId18" Type="http://schemas.openxmlformats.org/officeDocument/2006/relationships/hyperlink" Target="http://www.ican.org.uk/~/media/Ican2/What%20We%20Do/Enquiry%20Service/Early%20Language%20development.ash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elklan.co.uk/courses/for-parents-and-carers" TargetMode="External"/><Relationship Id="rId12" Type="http://schemas.openxmlformats.org/officeDocument/2006/relationships/hyperlink" Target="http://www.afasic.org.uk/download/101/" TargetMode="External"/><Relationship Id="rId17" Type="http://schemas.openxmlformats.org/officeDocument/2006/relationships/hyperlink" Target="http://www.ican.org.uk/~/media/Ican2/What%20We%20Do/Enquiry%20Service/Tips%20for%20a%20communication%20supportive%20Primary%20School.ashx" TargetMode="External"/><Relationship Id="rId2" Type="http://schemas.openxmlformats.org/officeDocument/2006/relationships/styles" Target="styles.xml"/><Relationship Id="rId16" Type="http://schemas.openxmlformats.org/officeDocument/2006/relationships/hyperlink" Target="http://www.ican.org.uk/~/media/Ican2/What%20We%20Do/Enquiry%20Service/Augmentative%20and%20Alternative%20Communication%20AAC%20Factsheet.ash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lklan.co.uk/downloads/free-downloads" TargetMode="External"/><Relationship Id="rId11" Type="http://schemas.openxmlformats.org/officeDocument/2006/relationships/hyperlink" Target="http://www.talkingpoint.org.uk/directory/free-resources-parents" TargetMode="External"/><Relationship Id="rId5" Type="http://schemas.openxmlformats.org/officeDocument/2006/relationships/webSettings" Target="webSettings.xml"/><Relationship Id="rId15" Type="http://schemas.openxmlformats.org/officeDocument/2006/relationships/hyperlink" Target="http://www.ican.org.uk/~/media/Ican2/What%20We%20Do/Enquiry%20Service/My%20Child%20Has%20Glue%20Ear%20Factsheet.ashx" TargetMode="External"/><Relationship Id="rId10" Type="http://schemas.openxmlformats.org/officeDocument/2006/relationships/hyperlink" Target="http://www.talkingpoint.org.uk/resources-search" TargetMode="External"/><Relationship Id="rId19" Type="http://schemas.openxmlformats.org/officeDocument/2006/relationships/hyperlink" Target="http://www.speech-therapy.org.uk/free-speech-and-language-resources" TargetMode="External"/><Relationship Id="rId4" Type="http://schemas.openxmlformats.org/officeDocument/2006/relationships/settings" Target="settings.xml"/><Relationship Id="rId9" Type="http://schemas.openxmlformats.org/officeDocument/2006/relationships/hyperlink" Target="http://www.talkingpoint.org.uk/" TargetMode="External"/><Relationship Id="rId14" Type="http://schemas.openxmlformats.org/officeDocument/2006/relationships/hyperlink" Target="http://www.ican.org.uk/~/media/Ican2/What%20We%20Do/Enquiry%20Service/Top%2010%20Toys%20Factsheet.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Igaze</cp:lastModifiedBy>
  <cp:revision>2</cp:revision>
  <dcterms:created xsi:type="dcterms:W3CDTF">2018-03-20T12:28:00Z</dcterms:created>
  <dcterms:modified xsi:type="dcterms:W3CDTF">2018-03-20T12:28:00Z</dcterms:modified>
</cp:coreProperties>
</file>